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661F" w14:textId="16B26808" w:rsidR="00AA7BC5" w:rsidRPr="00590B19" w:rsidRDefault="00AA7BC5" w:rsidP="00590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24833859"/>
      <w:bookmarkStart w:id="1" w:name="_Hlk22490554"/>
      <w:bookmarkStart w:id="2" w:name="_GoBack"/>
      <w:bookmarkEnd w:id="2"/>
      <w:r w:rsidRPr="00AA7BC5">
        <w:rPr>
          <w:rFonts w:cstheme="minorHAnsi"/>
          <w:b/>
          <w:bCs/>
          <w:sz w:val="32"/>
          <w:szCs w:val="32"/>
        </w:rPr>
        <w:t xml:space="preserve">(Re-)Imagining Security: </w:t>
      </w:r>
      <w:r w:rsidRPr="00AA7BC5">
        <w:rPr>
          <w:rStyle w:val="CommentReference"/>
          <w:rFonts w:cstheme="minorHAnsi"/>
          <w:b/>
          <w:bCs/>
          <w:sz w:val="32"/>
          <w:szCs w:val="32"/>
        </w:rPr>
        <w:t>Between Science, Technology and Fiction</w:t>
      </w:r>
      <w:bookmarkEnd w:id="0"/>
    </w:p>
    <w:p w14:paraId="18B12541" w14:textId="77777777" w:rsidR="0096017E" w:rsidRDefault="0096017E" w:rsidP="00AA7B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3B8816B2" w14:textId="6D92180A" w:rsidR="00AA7BC5" w:rsidRPr="00AA7BC5" w:rsidRDefault="00AA7BC5" w:rsidP="00AA7B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AA7BC5">
        <w:rPr>
          <w:rFonts w:cstheme="minorHAnsi"/>
          <w:sz w:val="28"/>
          <w:szCs w:val="28"/>
          <w:u w:val="single"/>
        </w:rPr>
        <w:t>Call for Papers</w:t>
      </w:r>
    </w:p>
    <w:p w14:paraId="41EE5F1A" w14:textId="5E537673" w:rsidR="007F6496" w:rsidRDefault="00BF5F9E" w:rsidP="00590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</w:t>
      </w:r>
      <w:r w:rsidR="00581041" w:rsidRPr="007F6496">
        <w:rPr>
          <w:rFonts w:cstheme="minorHAnsi"/>
        </w:rPr>
        <w:t>he 7</w:t>
      </w:r>
      <w:r w:rsidR="00581041" w:rsidRPr="007F6496">
        <w:rPr>
          <w:rFonts w:cstheme="minorHAnsi"/>
          <w:vertAlign w:val="superscript"/>
        </w:rPr>
        <w:t>th</w:t>
      </w:r>
      <w:r w:rsidR="00581041" w:rsidRPr="007F6496">
        <w:rPr>
          <w:rFonts w:cstheme="minorHAnsi"/>
        </w:rPr>
        <w:t xml:space="preserve"> European Workshops in International Studies, Brussels, 1-4 July 2020</w:t>
      </w:r>
      <w:bookmarkEnd w:id="1"/>
    </w:p>
    <w:p w14:paraId="0D74127C" w14:textId="77777777" w:rsidR="00590B19" w:rsidRDefault="00590B19" w:rsidP="003F2B9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FA74A44" w14:textId="00BD9364" w:rsidR="004374C4" w:rsidRDefault="007F6496" w:rsidP="003F2B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22490537"/>
      <w:r w:rsidRPr="007F6496">
        <w:rPr>
          <w:rFonts w:cstheme="minorHAnsi"/>
          <w:u w:val="single"/>
        </w:rPr>
        <w:t>Conveners:</w:t>
      </w:r>
      <w:r w:rsidRPr="00E97CFF">
        <w:rPr>
          <w:rFonts w:cstheme="minorHAnsi"/>
        </w:rPr>
        <w:t xml:space="preserve"> </w:t>
      </w:r>
    </w:p>
    <w:p w14:paraId="1D2DA865" w14:textId="50FBB25F" w:rsidR="007F6496" w:rsidRPr="007F6496" w:rsidRDefault="007F6496" w:rsidP="003F2B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7CFF">
        <w:rPr>
          <w:rFonts w:cstheme="minorHAnsi"/>
        </w:rPr>
        <w:t>Raluca Csernatoni (</w:t>
      </w:r>
      <w:hyperlink r:id="rId7" w:history="1">
        <w:r w:rsidRPr="00E97CFF">
          <w:rPr>
            <w:rStyle w:val="Hyperlink"/>
            <w:rFonts w:cstheme="minorHAnsi"/>
          </w:rPr>
          <w:t>Raluca.csernatoni@vub.be</w:t>
        </w:r>
      </w:hyperlink>
      <w:r w:rsidRPr="00E97CFF">
        <w:rPr>
          <w:rFonts w:cstheme="minorHAnsi"/>
        </w:rPr>
        <w:t xml:space="preserve">)  </w:t>
      </w:r>
      <w:r w:rsidR="004374C4">
        <w:rPr>
          <w:rFonts w:cstheme="minorHAnsi"/>
        </w:rPr>
        <w:t xml:space="preserve">and </w:t>
      </w:r>
      <w:r w:rsidRPr="00E97CFF">
        <w:rPr>
          <w:rFonts w:cstheme="minorHAnsi"/>
        </w:rPr>
        <w:t>Marijn Hoijtink (</w:t>
      </w:r>
      <w:hyperlink r:id="rId8" w:history="1">
        <w:r w:rsidRPr="00E97CFF">
          <w:rPr>
            <w:rStyle w:val="Hyperlink"/>
            <w:rFonts w:cstheme="minorHAnsi"/>
          </w:rPr>
          <w:t>M.Hoijtink@vu.nl</w:t>
        </w:r>
      </w:hyperlink>
      <w:r w:rsidRPr="00E97CFF">
        <w:rPr>
          <w:rFonts w:cstheme="minorHAnsi"/>
        </w:rPr>
        <w:t>)</w:t>
      </w:r>
    </w:p>
    <w:bookmarkEnd w:id="3"/>
    <w:p w14:paraId="10B1914C" w14:textId="77777777" w:rsidR="007F6496" w:rsidRPr="007F6496" w:rsidRDefault="007F6496" w:rsidP="003F2B9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0DCA3C8" w14:textId="5405BFC7" w:rsidR="004374C4" w:rsidRDefault="00AA7BC5" w:rsidP="003F2B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Abstract</w:t>
      </w:r>
      <w:r w:rsidRPr="007F6496">
        <w:rPr>
          <w:rFonts w:cstheme="minorHAnsi"/>
          <w:u w:val="single"/>
        </w:rPr>
        <w:t>:</w:t>
      </w:r>
      <w:r w:rsidRPr="00E97CFF">
        <w:rPr>
          <w:rFonts w:cstheme="minorHAnsi"/>
        </w:rPr>
        <w:t xml:space="preserve"> </w:t>
      </w:r>
    </w:p>
    <w:p w14:paraId="7D207A1C" w14:textId="77777777" w:rsidR="0096017E" w:rsidRDefault="00732816" w:rsidP="0096017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F6496">
        <w:rPr>
          <w:rFonts w:cstheme="minorHAnsi"/>
        </w:rPr>
        <w:t xml:space="preserve">Technology, in its multiple forms, </w:t>
      </w:r>
      <w:r w:rsidR="00830460" w:rsidRPr="007F6496">
        <w:rPr>
          <w:rFonts w:cstheme="minorHAnsi"/>
        </w:rPr>
        <w:t>influences the shape of (in)security, violence</w:t>
      </w:r>
      <w:r w:rsidR="00D9088D" w:rsidRPr="007F6496">
        <w:rPr>
          <w:rFonts w:cstheme="minorHAnsi"/>
        </w:rPr>
        <w:t xml:space="preserve"> </w:t>
      </w:r>
      <w:r w:rsidR="00830460" w:rsidRPr="007F6496">
        <w:rPr>
          <w:rFonts w:cstheme="minorHAnsi"/>
        </w:rPr>
        <w:t>and global politics. From ‘smart’ border</w:t>
      </w:r>
      <w:r w:rsidR="00D9088D" w:rsidRPr="007F6496">
        <w:rPr>
          <w:rFonts w:cstheme="minorHAnsi"/>
        </w:rPr>
        <w:t xml:space="preserve"> systems</w:t>
      </w:r>
      <w:r w:rsidR="00830460" w:rsidRPr="007F6496">
        <w:rPr>
          <w:rFonts w:cstheme="minorHAnsi"/>
        </w:rPr>
        <w:t xml:space="preserve"> to </w:t>
      </w:r>
      <w:r w:rsidR="00D9088D" w:rsidRPr="007F6496">
        <w:rPr>
          <w:rFonts w:cstheme="minorHAnsi"/>
        </w:rPr>
        <w:t>machine-learning algorithms for predictive policing or counterterrorism</w:t>
      </w:r>
      <w:r w:rsidR="00034106" w:rsidRPr="007F6496">
        <w:rPr>
          <w:rFonts w:cstheme="minorHAnsi"/>
        </w:rPr>
        <w:t xml:space="preserve"> efforts</w:t>
      </w:r>
      <w:r w:rsidR="00D9088D" w:rsidRPr="007F6496">
        <w:rPr>
          <w:rFonts w:cstheme="minorHAnsi"/>
        </w:rPr>
        <w:t xml:space="preserve">, and from satellite technology for the monitoring of human rights violations, conflict </w:t>
      </w:r>
      <w:r w:rsidR="0085522D" w:rsidRPr="007F6496">
        <w:rPr>
          <w:rFonts w:cstheme="minorHAnsi"/>
        </w:rPr>
        <w:t xml:space="preserve">or </w:t>
      </w:r>
      <w:r w:rsidR="00C01FB6" w:rsidRPr="007F6496">
        <w:rPr>
          <w:rFonts w:cstheme="minorHAnsi"/>
        </w:rPr>
        <w:t>climate change</w:t>
      </w:r>
      <w:r w:rsidR="0085522D" w:rsidRPr="007F6496">
        <w:rPr>
          <w:rFonts w:cstheme="minorHAnsi"/>
        </w:rPr>
        <w:t>,</w:t>
      </w:r>
      <w:r w:rsidR="00D9088D" w:rsidRPr="007F6496">
        <w:rPr>
          <w:rFonts w:cstheme="minorHAnsi"/>
        </w:rPr>
        <w:t xml:space="preserve"> to the automated technologies</w:t>
      </w:r>
      <w:r w:rsidR="00A3057D" w:rsidRPr="007F6496">
        <w:rPr>
          <w:rFonts w:cstheme="minorHAnsi"/>
        </w:rPr>
        <w:t xml:space="preserve"> </w:t>
      </w:r>
      <w:r w:rsidR="00D9088D" w:rsidRPr="007F6496">
        <w:rPr>
          <w:rFonts w:cstheme="minorHAnsi"/>
        </w:rPr>
        <w:t xml:space="preserve">that </w:t>
      </w:r>
      <w:r w:rsidR="00966E92" w:rsidRPr="007F6496">
        <w:rPr>
          <w:rFonts w:cstheme="minorHAnsi"/>
        </w:rPr>
        <w:t>underpin</w:t>
      </w:r>
      <w:r w:rsidR="00D9088D" w:rsidRPr="007F6496">
        <w:rPr>
          <w:rFonts w:cstheme="minorHAnsi"/>
        </w:rPr>
        <w:t xml:space="preserve"> </w:t>
      </w:r>
      <w:r w:rsidR="00966E92" w:rsidRPr="007F6496">
        <w:rPr>
          <w:rFonts w:cstheme="minorHAnsi"/>
        </w:rPr>
        <w:t>targeting decisions,</w:t>
      </w:r>
      <w:r w:rsidR="0036420A" w:rsidRPr="007F6496">
        <w:rPr>
          <w:rFonts w:cstheme="minorHAnsi"/>
        </w:rPr>
        <w:t xml:space="preserve"> </w:t>
      </w:r>
      <w:r w:rsidR="00966E92" w:rsidRPr="007F6496">
        <w:rPr>
          <w:rFonts w:cstheme="minorHAnsi"/>
        </w:rPr>
        <w:t xml:space="preserve">technology plays a </w:t>
      </w:r>
      <w:r w:rsidR="00034106" w:rsidRPr="007F6496">
        <w:rPr>
          <w:rFonts w:cstheme="minorHAnsi"/>
        </w:rPr>
        <w:t>key</w:t>
      </w:r>
      <w:r w:rsidR="00966E92" w:rsidRPr="007F6496">
        <w:rPr>
          <w:rFonts w:cstheme="minorHAnsi"/>
        </w:rPr>
        <w:t xml:space="preserve"> role in </w:t>
      </w:r>
      <w:r w:rsidR="0036420A" w:rsidRPr="007F6496">
        <w:rPr>
          <w:rFonts w:cstheme="minorHAnsi"/>
        </w:rPr>
        <w:t xml:space="preserve">enacting </w:t>
      </w:r>
      <w:r w:rsidR="00966E92" w:rsidRPr="007F6496">
        <w:rPr>
          <w:rFonts w:cstheme="minorHAnsi"/>
        </w:rPr>
        <w:t>security and war.</w:t>
      </w:r>
      <w:r w:rsidR="00966E92" w:rsidRPr="0099022B">
        <w:rPr>
          <w:rFonts w:cstheme="minorHAnsi"/>
        </w:rPr>
        <w:t xml:space="preserve"> </w:t>
      </w:r>
      <w:r w:rsidR="00AA45AD" w:rsidRPr="0099022B">
        <w:rPr>
          <w:rFonts w:cstheme="minorHAnsi"/>
        </w:rPr>
        <w:t>How are</w:t>
      </w:r>
      <w:r w:rsidR="006A7C2A" w:rsidRPr="0099022B">
        <w:rPr>
          <w:rFonts w:cstheme="minorHAnsi"/>
        </w:rPr>
        <w:t xml:space="preserve"> expert and collective visions of</w:t>
      </w:r>
      <w:r w:rsidR="00AA45AD" w:rsidRPr="0099022B">
        <w:rPr>
          <w:rFonts w:cstheme="minorHAnsi"/>
        </w:rPr>
        <w:t xml:space="preserve"> technologies </w:t>
      </w:r>
      <w:r w:rsidR="006A7C2A" w:rsidRPr="0099022B">
        <w:rPr>
          <w:rFonts w:cstheme="minorHAnsi"/>
        </w:rPr>
        <w:t>negotiated,</w:t>
      </w:r>
      <w:r w:rsidR="00AA45AD" w:rsidRPr="0099022B">
        <w:rPr>
          <w:rFonts w:cstheme="minorHAnsi"/>
        </w:rPr>
        <w:t xml:space="preserve"> </w:t>
      </w:r>
      <w:r w:rsidR="008D683D" w:rsidRPr="0099022B">
        <w:rPr>
          <w:rFonts w:cstheme="minorHAnsi"/>
        </w:rPr>
        <w:t>(re-)</w:t>
      </w:r>
      <w:r w:rsidR="00AA45AD" w:rsidRPr="0099022B">
        <w:rPr>
          <w:rFonts w:cstheme="minorHAnsi"/>
        </w:rPr>
        <w:t xml:space="preserve">imagined, and </w:t>
      </w:r>
      <w:r w:rsidR="003F394F" w:rsidRPr="0099022B">
        <w:rPr>
          <w:rFonts w:cstheme="minorHAnsi"/>
        </w:rPr>
        <w:t>enacted</w:t>
      </w:r>
      <w:r w:rsidR="006A7C2A" w:rsidRPr="0099022B">
        <w:rPr>
          <w:rFonts w:cstheme="minorHAnsi"/>
        </w:rPr>
        <w:t>?</w:t>
      </w:r>
      <w:r w:rsidR="0099022B" w:rsidRPr="0099022B">
        <w:rPr>
          <w:rFonts w:cstheme="minorHAnsi"/>
        </w:rPr>
        <w:t xml:space="preserve"> </w:t>
      </w:r>
      <w:r w:rsidR="006A7C2A" w:rsidRPr="0099022B">
        <w:rPr>
          <w:rFonts w:cstheme="minorHAnsi"/>
        </w:rPr>
        <w:t>H</w:t>
      </w:r>
      <w:r w:rsidR="00AA45AD" w:rsidRPr="0099022B">
        <w:rPr>
          <w:rFonts w:cstheme="minorHAnsi"/>
        </w:rPr>
        <w:t xml:space="preserve">ow </w:t>
      </w:r>
      <w:r w:rsidR="00932B3A" w:rsidRPr="0099022B">
        <w:rPr>
          <w:rFonts w:cstheme="minorHAnsi"/>
        </w:rPr>
        <w:t xml:space="preserve">are their </w:t>
      </w:r>
      <w:r w:rsidR="00A45D54" w:rsidRPr="0099022B">
        <w:rPr>
          <w:rFonts w:cstheme="minorHAnsi"/>
        </w:rPr>
        <w:t>techno</w:t>
      </w:r>
      <w:r w:rsidR="00932B3A" w:rsidRPr="0099022B">
        <w:rPr>
          <w:rFonts w:cstheme="minorHAnsi"/>
        </w:rPr>
        <w:t>scientific representations</w:t>
      </w:r>
      <w:r w:rsidR="00AA45AD" w:rsidRPr="0099022B">
        <w:rPr>
          <w:rFonts w:cstheme="minorHAnsi"/>
        </w:rPr>
        <w:t xml:space="preserve"> normalized or contested</w:t>
      </w:r>
      <w:r w:rsidR="006A7C2A" w:rsidRPr="0099022B">
        <w:rPr>
          <w:rFonts w:cstheme="minorHAnsi"/>
        </w:rPr>
        <w:t xml:space="preserve"> in security-making</w:t>
      </w:r>
      <w:r w:rsidR="00AA45AD" w:rsidRPr="0099022B">
        <w:rPr>
          <w:rFonts w:cstheme="minorHAnsi"/>
        </w:rPr>
        <w:t>?</w:t>
      </w:r>
      <w:r w:rsidR="0099022B">
        <w:rPr>
          <w:rFonts w:cstheme="minorHAnsi"/>
        </w:rPr>
        <w:t xml:space="preserve"> </w:t>
      </w:r>
    </w:p>
    <w:p w14:paraId="671FB9F5" w14:textId="5EEEFE8F" w:rsidR="00330AA5" w:rsidRPr="007F6496" w:rsidRDefault="00966E92" w:rsidP="0096017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F6496">
        <w:rPr>
          <w:rFonts w:cstheme="minorHAnsi"/>
        </w:rPr>
        <w:t>In recent years</w:t>
      </w:r>
      <w:r w:rsidR="0085522D" w:rsidRPr="007F6496">
        <w:rPr>
          <w:rFonts w:cstheme="minorHAnsi"/>
        </w:rPr>
        <w:t xml:space="preserve">, </w:t>
      </w:r>
      <w:r w:rsidR="00EF464F" w:rsidRPr="007F6496">
        <w:rPr>
          <w:rFonts w:cstheme="minorHAnsi"/>
        </w:rPr>
        <w:t>the study of technology</w:t>
      </w:r>
      <w:r w:rsidR="00B32438" w:rsidRPr="007F6496">
        <w:rPr>
          <w:rFonts w:cstheme="minorHAnsi"/>
        </w:rPr>
        <w:t xml:space="preserve"> and its entanglements with science </w:t>
      </w:r>
      <w:r w:rsidR="00C96805" w:rsidRPr="007F6496">
        <w:rPr>
          <w:rFonts w:cstheme="minorHAnsi"/>
        </w:rPr>
        <w:t>and</w:t>
      </w:r>
      <w:r w:rsidR="00B32438" w:rsidRPr="007F6496">
        <w:rPr>
          <w:rFonts w:cstheme="minorHAnsi"/>
        </w:rPr>
        <w:t xml:space="preserve"> security</w:t>
      </w:r>
      <w:r w:rsidR="00EF464F" w:rsidRPr="007F6496">
        <w:rPr>
          <w:rFonts w:cstheme="minorHAnsi"/>
        </w:rPr>
        <w:t xml:space="preserve"> ha</w:t>
      </w:r>
      <w:r w:rsidR="00617FCB">
        <w:rPr>
          <w:rFonts w:cstheme="minorHAnsi"/>
        </w:rPr>
        <w:t>ve</w:t>
      </w:r>
      <w:r w:rsidR="00EF464F" w:rsidRPr="007F6496">
        <w:rPr>
          <w:rFonts w:cstheme="minorHAnsi"/>
        </w:rPr>
        <w:t xml:space="preserve"> become increasingly prominent within the discipline of International Relations (IR), </w:t>
      </w:r>
      <w:r w:rsidR="0061209F" w:rsidRPr="007F6496">
        <w:rPr>
          <w:rFonts w:cstheme="minorHAnsi"/>
        </w:rPr>
        <w:t>giving</w:t>
      </w:r>
      <w:r w:rsidR="00B32438" w:rsidRPr="007F6496">
        <w:rPr>
          <w:rFonts w:cstheme="minorHAnsi"/>
        </w:rPr>
        <w:t xml:space="preserve"> rise to </w:t>
      </w:r>
      <w:r w:rsidR="00330AA5" w:rsidRPr="007F6496">
        <w:rPr>
          <w:rFonts w:cstheme="minorHAnsi"/>
        </w:rPr>
        <w:t>research</w:t>
      </w:r>
      <w:r w:rsidR="00B32438" w:rsidRPr="007F6496">
        <w:rPr>
          <w:rFonts w:cstheme="minorHAnsi"/>
        </w:rPr>
        <w:t xml:space="preserve"> on t</w:t>
      </w:r>
      <w:r w:rsidR="00EF464F" w:rsidRPr="007F6496">
        <w:rPr>
          <w:rFonts w:cstheme="minorHAnsi"/>
        </w:rPr>
        <w:t xml:space="preserve">he materiality of security technology, technological agency and the relationship between humans and machines, and the performative and political effects of </w:t>
      </w:r>
      <w:r w:rsidR="00C01FB6" w:rsidRPr="007F6496">
        <w:rPr>
          <w:rFonts w:cstheme="minorHAnsi"/>
        </w:rPr>
        <w:t>security devices</w:t>
      </w:r>
      <w:r w:rsidR="0061209F" w:rsidRPr="007F6496">
        <w:rPr>
          <w:rFonts w:cstheme="minorHAnsi"/>
        </w:rPr>
        <w:t xml:space="preserve">. As many IR scholars are borrowing from insights from </w:t>
      </w:r>
      <w:r w:rsidR="00034106" w:rsidRPr="007F6496">
        <w:rPr>
          <w:rFonts w:cstheme="minorHAnsi"/>
        </w:rPr>
        <w:t>Science and Technology Studies (STS)</w:t>
      </w:r>
      <w:r w:rsidR="0061209F" w:rsidRPr="007F6496">
        <w:rPr>
          <w:rFonts w:cstheme="minorHAnsi"/>
        </w:rPr>
        <w:t xml:space="preserve">, the focus on technology within IR has also generated a productive research encounter </w:t>
      </w:r>
      <w:r w:rsidR="002707B4" w:rsidRPr="007F6496">
        <w:rPr>
          <w:rFonts w:cstheme="minorHAnsi"/>
        </w:rPr>
        <w:t xml:space="preserve">between IR and STS. As part of this encounter, IR scholars have mobilized </w:t>
      </w:r>
      <w:r w:rsidR="009A6DB7" w:rsidRPr="007F6496">
        <w:rPr>
          <w:rFonts w:cstheme="minorHAnsi"/>
        </w:rPr>
        <w:t>a variety of theoretical approaches</w:t>
      </w:r>
      <w:r w:rsidR="00F336E4" w:rsidRPr="007F6496">
        <w:rPr>
          <w:rFonts w:cstheme="minorHAnsi"/>
        </w:rPr>
        <w:t xml:space="preserve"> and methodologies</w:t>
      </w:r>
      <w:r w:rsidR="00A83DBF" w:rsidRPr="007F6496">
        <w:rPr>
          <w:rFonts w:cstheme="minorHAnsi"/>
        </w:rPr>
        <w:t xml:space="preserve"> from STS, </w:t>
      </w:r>
      <w:r w:rsidR="009A6DB7" w:rsidRPr="007F6496">
        <w:rPr>
          <w:rFonts w:cstheme="minorHAnsi"/>
        </w:rPr>
        <w:t>but also asked what it means to translate these insights for our study of international politics</w:t>
      </w:r>
      <w:r w:rsidR="00331746" w:rsidRPr="007F6496">
        <w:rPr>
          <w:rFonts w:cstheme="minorHAnsi"/>
        </w:rPr>
        <w:t>.</w:t>
      </w:r>
      <w:r w:rsidR="008F2DB7">
        <w:rPr>
          <w:rFonts w:cstheme="minorHAnsi"/>
        </w:rPr>
        <w:t xml:space="preserve"> </w:t>
      </w:r>
      <w:r w:rsidR="0061209F" w:rsidRPr="007F6496">
        <w:rPr>
          <w:rFonts w:cstheme="minorHAnsi"/>
        </w:rPr>
        <w:t>This workshop builds on and e</w:t>
      </w:r>
      <w:r w:rsidR="009A6DB7" w:rsidRPr="007F6496">
        <w:rPr>
          <w:rFonts w:cstheme="minorHAnsi"/>
        </w:rPr>
        <w:t>xtends</w:t>
      </w:r>
      <w:r w:rsidR="0061209F" w:rsidRPr="007F6496">
        <w:rPr>
          <w:rFonts w:cstheme="minorHAnsi"/>
        </w:rPr>
        <w:t xml:space="preserve"> this line of research by</w:t>
      </w:r>
      <w:r w:rsidR="002707B4" w:rsidRPr="007F6496">
        <w:rPr>
          <w:rFonts w:cstheme="minorHAnsi"/>
        </w:rPr>
        <w:t xml:space="preserve"> explicitly</w:t>
      </w:r>
      <w:r w:rsidR="0061209F" w:rsidRPr="007F6496">
        <w:rPr>
          <w:rFonts w:cstheme="minorHAnsi"/>
        </w:rPr>
        <w:t xml:space="preserve"> foregrounding the study of</w:t>
      </w:r>
      <w:r w:rsidR="002707B4" w:rsidRPr="007F6496">
        <w:rPr>
          <w:rFonts w:cstheme="minorHAnsi"/>
        </w:rPr>
        <w:t xml:space="preserve"> </w:t>
      </w:r>
      <w:r w:rsidR="00A3057D" w:rsidRPr="007F6496">
        <w:rPr>
          <w:rFonts w:cstheme="minorHAnsi"/>
        </w:rPr>
        <w:t>technoscientific</w:t>
      </w:r>
      <w:r w:rsidR="002707B4" w:rsidRPr="007F6496">
        <w:rPr>
          <w:rFonts w:cstheme="minorHAnsi"/>
        </w:rPr>
        <w:t xml:space="preserve"> imaginaries</w:t>
      </w:r>
      <w:r w:rsidR="00061570" w:rsidRPr="007F6496">
        <w:rPr>
          <w:rFonts w:cstheme="minorHAnsi"/>
        </w:rPr>
        <w:t xml:space="preserve"> in relation to war and security</w:t>
      </w:r>
      <w:r w:rsidR="002707B4" w:rsidRPr="007F6496">
        <w:rPr>
          <w:rFonts w:cstheme="minorHAnsi"/>
        </w:rPr>
        <w:t xml:space="preserve">. The concept of the imaginary has been </w:t>
      </w:r>
      <w:r w:rsidR="000C2D18" w:rsidRPr="007F6496">
        <w:rPr>
          <w:rFonts w:cstheme="minorHAnsi"/>
        </w:rPr>
        <w:t>advanced</w:t>
      </w:r>
      <w:r w:rsidR="002707B4" w:rsidRPr="007F6496">
        <w:rPr>
          <w:rFonts w:cstheme="minorHAnsi"/>
        </w:rPr>
        <w:t xml:space="preserve"> within STS </w:t>
      </w:r>
      <w:r w:rsidR="009A6DB7" w:rsidRPr="007F6496">
        <w:rPr>
          <w:rFonts w:cstheme="minorHAnsi"/>
        </w:rPr>
        <w:t xml:space="preserve">to understand the </w:t>
      </w:r>
      <w:r w:rsidR="00F336E4" w:rsidRPr="007F6496">
        <w:rPr>
          <w:rFonts w:cstheme="minorHAnsi"/>
        </w:rPr>
        <w:t xml:space="preserve">discourses that frame </w:t>
      </w:r>
      <w:r w:rsidR="00B93A31" w:rsidRPr="007F6496">
        <w:rPr>
          <w:rFonts w:cstheme="minorHAnsi"/>
        </w:rPr>
        <w:t>specific, but durable</w:t>
      </w:r>
      <w:r w:rsidR="00C96805" w:rsidRPr="007F6496">
        <w:rPr>
          <w:rFonts w:cstheme="minorHAnsi"/>
        </w:rPr>
        <w:t xml:space="preserve"> </w:t>
      </w:r>
      <w:r w:rsidR="00F336E4" w:rsidRPr="007F6496">
        <w:rPr>
          <w:rFonts w:cstheme="minorHAnsi"/>
        </w:rPr>
        <w:t>understandings of science and technology</w:t>
      </w:r>
      <w:r w:rsidR="00B93A31" w:rsidRPr="007F6496">
        <w:rPr>
          <w:rFonts w:cstheme="minorHAnsi"/>
        </w:rPr>
        <w:t>,</w:t>
      </w:r>
      <w:r w:rsidR="00F336E4" w:rsidRPr="007F6496">
        <w:rPr>
          <w:rFonts w:cstheme="minorHAnsi"/>
        </w:rPr>
        <w:t xml:space="preserve"> and underpin </w:t>
      </w:r>
      <w:r w:rsidR="000C2D18" w:rsidRPr="007F6496">
        <w:rPr>
          <w:rFonts w:cstheme="minorHAnsi"/>
        </w:rPr>
        <w:t xml:space="preserve">technological development or technoscientific projects, both within specific collectives </w:t>
      </w:r>
      <w:r w:rsidR="004E15FC" w:rsidRPr="007F6496">
        <w:rPr>
          <w:rFonts w:cstheme="minorHAnsi"/>
        </w:rPr>
        <w:t xml:space="preserve">of ‘experts’ </w:t>
      </w:r>
      <w:r w:rsidR="00061570" w:rsidRPr="007F6496">
        <w:rPr>
          <w:rFonts w:cstheme="minorHAnsi"/>
        </w:rPr>
        <w:t>and</w:t>
      </w:r>
      <w:r w:rsidR="004E15FC" w:rsidRPr="007F6496">
        <w:rPr>
          <w:rFonts w:cstheme="minorHAnsi"/>
        </w:rPr>
        <w:t xml:space="preserve"> among </w:t>
      </w:r>
      <w:r w:rsidR="00D37D65" w:rsidRPr="007F6496">
        <w:rPr>
          <w:rFonts w:cstheme="minorHAnsi"/>
        </w:rPr>
        <w:t>wider publics</w:t>
      </w:r>
      <w:r w:rsidR="00A3057D" w:rsidRPr="007F6496">
        <w:rPr>
          <w:rFonts w:cstheme="minorHAnsi"/>
        </w:rPr>
        <w:t>.</w:t>
      </w:r>
      <w:r w:rsidR="00EA10A2" w:rsidRPr="007F6496">
        <w:rPr>
          <w:rFonts w:cstheme="minorHAnsi"/>
        </w:rPr>
        <w:t xml:space="preserve"> </w:t>
      </w:r>
      <w:r w:rsidR="001C110C">
        <w:rPr>
          <w:rFonts w:cstheme="minorHAnsi"/>
        </w:rPr>
        <w:t>A</w:t>
      </w:r>
      <w:r w:rsidR="00B65A11" w:rsidRPr="007F6496">
        <w:rPr>
          <w:rFonts w:cstheme="minorHAnsi"/>
        </w:rPr>
        <w:t xml:space="preserve"> focus on the technoscientific imaginaries that shape</w:t>
      </w:r>
      <w:r w:rsidR="00D6587D" w:rsidRPr="007F6496">
        <w:rPr>
          <w:rFonts w:cstheme="minorHAnsi"/>
        </w:rPr>
        <w:t>,</w:t>
      </w:r>
      <w:r w:rsidR="00B65A11" w:rsidRPr="007F6496">
        <w:rPr>
          <w:rFonts w:cstheme="minorHAnsi"/>
        </w:rPr>
        <w:t xml:space="preserve"> and are shaped by</w:t>
      </w:r>
      <w:r w:rsidR="00D6587D" w:rsidRPr="007F6496">
        <w:rPr>
          <w:rFonts w:cstheme="minorHAnsi"/>
        </w:rPr>
        <w:t>,</w:t>
      </w:r>
      <w:r w:rsidR="00B65A11" w:rsidRPr="007F6496">
        <w:rPr>
          <w:rFonts w:cstheme="minorHAnsi"/>
        </w:rPr>
        <w:t xml:space="preserve"> c</w:t>
      </w:r>
      <w:r w:rsidR="00D6587D" w:rsidRPr="007F6496">
        <w:rPr>
          <w:rFonts w:cstheme="minorHAnsi"/>
        </w:rPr>
        <w:t>ontemporary</w:t>
      </w:r>
      <w:r w:rsidR="00B65A11" w:rsidRPr="007F6496">
        <w:rPr>
          <w:rFonts w:cstheme="minorHAnsi"/>
        </w:rPr>
        <w:t xml:space="preserve"> security technologies </w:t>
      </w:r>
      <w:r w:rsidR="00B93A31" w:rsidRPr="007F6496">
        <w:rPr>
          <w:rFonts w:cstheme="minorHAnsi"/>
        </w:rPr>
        <w:t>directs</w:t>
      </w:r>
      <w:r w:rsidR="00B65A11" w:rsidRPr="007F6496">
        <w:rPr>
          <w:rFonts w:cstheme="minorHAnsi"/>
        </w:rPr>
        <w:t xml:space="preserve"> our focus of attention </w:t>
      </w:r>
      <w:r w:rsidR="00D6587D" w:rsidRPr="007F6496">
        <w:rPr>
          <w:rFonts w:cstheme="minorHAnsi"/>
        </w:rPr>
        <w:t>to the international politics of (non-)knowledge, which we think is a particularly productive avenue for further research at the intersection of IR and STS. It draws our attention to the violence</w:t>
      </w:r>
      <w:r w:rsidR="00B93A31" w:rsidRPr="007F6496">
        <w:rPr>
          <w:rFonts w:cstheme="minorHAnsi"/>
        </w:rPr>
        <w:t xml:space="preserve"> and controversies</w:t>
      </w:r>
      <w:r w:rsidR="00D6587D" w:rsidRPr="007F6496">
        <w:rPr>
          <w:rFonts w:cstheme="minorHAnsi"/>
        </w:rPr>
        <w:t xml:space="preserve"> involved in developing, testing, and </w:t>
      </w:r>
      <w:r w:rsidR="00D6587D" w:rsidRPr="007F6496">
        <w:rPr>
          <w:rFonts w:cstheme="minorHAnsi"/>
          <w:i/>
          <w:iCs/>
        </w:rPr>
        <w:t>making</w:t>
      </w:r>
      <w:r w:rsidR="00D6587D" w:rsidRPr="007F6496">
        <w:rPr>
          <w:rFonts w:cstheme="minorHAnsi"/>
        </w:rPr>
        <w:t xml:space="preserve"> </w:t>
      </w:r>
      <w:r w:rsidR="00B93A31" w:rsidRPr="007F6496">
        <w:rPr>
          <w:rFonts w:cstheme="minorHAnsi"/>
        </w:rPr>
        <w:t xml:space="preserve">technologies, and in making them </w:t>
      </w:r>
      <w:r w:rsidR="00B93A31" w:rsidRPr="007F6496">
        <w:rPr>
          <w:rFonts w:cstheme="minorHAnsi"/>
          <w:i/>
          <w:iCs/>
        </w:rPr>
        <w:t>circulate</w:t>
      </w:r>
      <w:r w:rsidR="00B93A31" w:rsidRPr="007F6496">
        <w:rPr>
          <w:rFonts w:cstheme="minorHAnsi"/>
        </w:rPr>
        <w:t>. Such an approach would, finally, then, contribute to a</w:t>
      </w:r>
      <w:r w:rsidR="00AA675A" w:rsidRPr="007F6496">
        <w:rPr>
          <w:rFonts w:cstheme="minorHAnsi"/>
        </w:rPr>
        <w:t xml:space="preserve"> better understanding of the coproduction of material and social dimensions of security, war and global politics, </w:t>
      </w:r>
      <w:r w:rsidR="006217F0" w:rsidRPr="007F6496">
        <w:rPr>
          <w:rFonts w:cstheme="minorHAnsi"/>
        </w:rPr>
        <w:t xml:space="preserve">but also open a space for alternative imaginaries and knowledges, or for </w:t>
      </w:r>
      <w:r w:rsidR="0098499E">
        <w:rPr>
          <w:rFonts w:cstheme="minorHAnsi"/>
        </w:rPr>
        <w:t>(</w:t>
      </w:r>
      <w:r w:rsidR="006217F0" w:rsidRPr="007F6496">
        <w:rPr>
          <w:rFonts w:cstheme="minorHAnsi"/>
        </w:rPr>
        <w:t>re</w:t>
      </w:r>
      <w:r w:rsidR="0098499E">
        <w:rPr>
          <w:rFonts w:cstheme="minorHAnsi"/>
        </w:rPr>
        <w:t>)</w:t>
      </w:r>
      <w:r w:rsidR="006217F0" w:rsidRPr="007F6496">
        <w:rPr>
          <w:rFonts w:cstheme="minorHAnsi"/>
        </w:rPr>
        <w:t>im</w:t>
      </w:r>
      <w:r w:rsidR="0096017E">
        <w:rPr>
          <w:rFonts w:cstheme="minorHAnsi"/>
        </w:rPr>
        <w:t>a</w:t>
      </w:r>
      <w:r w:rsidR="006217F0" w:rsidRPr="007F6496">
        <w:rPr>
          <w:rFonts w:cstheme="minorHAnsi"/>
        </w:rPr>
        <w:t>gining security.</w:t>
      </w:r>
    </w:p>
    <w:p w14:paraId="58469AC1" w14:textId="791F24D4" w:rsidR="00AA675A" w:rsidRPr="007F6496" w:rsidRDefault="00010832" w:rsidP="003F2B97">
      <w:pPr>
        <w:spacing w:after="0" w:line="240" w:lineRule="auto"/>
        <w:jc w:val="both"/>
        <w:rPr>
          <w:rFonts w:cstheme="minorHAnsi"/>
        </w:rPr>
      </w:pPr>
      <w:r w:rsidRPr="007F6496">
        <w:rPr>
          <w:rFonts w:cstheme="minorHAnsi"/>
        </w:rPr>
        <w:t xml:space="preserve">We invite </w:t>
      </w:r>
      <w:r w:rsidR="00AA675A" w:rsidRPr="007F6496">
        <w:rPr>
          <w:rFonts w:cstheme="minorHAnsi"/>
        </w:rPr>
        <w:t>contributions from across the social sciences</w:t>
      </w:r>
      <w:r w:rsidR="006B765B" w:rsidRPr="007F6496">
        <w:rPr>
          <w:rFonts w:cstheme="minorHAnsi"/>
        </w:rPr>
        <w:t>, bringing together different theoretical perspectives, backgrounds, and case studies</w:t>
      </w:r>
      <w:r w:rsidR="00C83606" w:rsidRPr="007F6496">
        <w:rPr>
          <w:rFonts w:cstheme="minorHAnsi"/>
        </w:rPr>
        <w:t xml:space="preserve"> </w:t>
      </w:r>
      <w:r w:rsidR="006B765B" w:rsidRPr="007F6496">
        <w:rPr>
          <w:rFonts w:cstheme="minorHAnsi"/>
        </w:rPr>
        <w:t xml:space="preserve">to lay the foundations for a deeper analytical </w:t>
      </w:r>
      <w:r w:rsidR="00C83606" w:rsidRPr="007F6496">
        <w:rPr>
          <w:rFonts w:cstheme="minorHAnsi"/>
        </w:rPr>
        <w:t>an</w:t>
      </w:r>
      <w:r w:rsidR="007F6496">
        <w:rPr>
          <w:rFonts w:cstheme="minorHAnsi"/>
        </w:rPr>
        <w:t>d</w:t>
      </w:r>
      <w:r w:rsidR="00C83606" w:rsidRPr="007F6496">
        <w:rPr>
          <w:rFonts w:cstheme="minorHAnsi"/>
        </w:rPr>
        <w:t xml:space="preserve"> conceptual </w:t>
      </w:r>
      <w:r w:rsidR="006B765B" w:rsidRPr="007F6496">
        <w:rPr>
          <w:rFonts w:cstheme="minorHAnsi"/>
        </w:rPr>
        <w:t>dialogue concerning the</w:t>
      </w:r>
      <w:r w:rsidR="00C83606" w:rsidRPr="007F6496">
        <w:rPr>
          <w:rFonts w:cstheme="minorHAnsi"/>
        </w:rPr>
        <w:t xml:space="preserve"> technoscientific imaginaries of contemporary security technologies</w:t>
      </w:r>
      <w:r w:rsidR="00AA675A" w:rsidRPr="007F6496">
        <w:rPr>
          <w:rFonts w:cstheme="minorHAnsi"/>
        </w:rPr>
        <w:t>.</w:t>
      </w:r>
      <w:r w:rsidR="004374C4">
        <w:rPr>
          <w:rFonts w:cstheme="minorHAnsi"/>
        </w:rPr>
        <w:t xml:space="preserve"> </w:t>
      </w:r>
      <w:r w:rsidR="00AA675A" w:rsidRPr="007F6496">
        <w:rPr>
          <w:rFonts w:cstheme="minorHAnsi"/>
        </w:rPr>
        <w:t xml:space="preserve">Topics of interest include, but are not limited to: </w:t>
      </w:r>
    </w:p>
    <w:p w14:paraId="56155634" w14:textId="42303DD7" w:rsidR="00331746" w:rsidRPr="007F6496" w:rsidRDefault="00331746" w:rsidP="003F2B9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F6496">
        <w:rPr>
          <w:rFonts w:asciiTheme="minorHAnsi" w:hAnsiTheme="minorHAnsi" w:cstheme="minorHAnsi"/>
          <w:sz w:val="22"/>
          <w:szCs w:val="22"/>
          <w:lang w:val="en-GB"/>
        </w:rPr>
        <w:t>Technoscientific imaginaries and realities of designing, developing and deploying technology in security and war</w:t>
      </w:r>
    </w:p>
    <w:p w14:paraId="64F4362B" w14:textId="4FC14955" w:rsidR="00080D75" w:rsidRPr="007F6496" w:rsidRDefault="00080D75" w:rsidP="003F2B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496">
        <w:rPr>
          <w:rFonts w:asciiTheme="minorHAnsi" w:hAnsiTheme="minorHAnsi" w:cstheme="minorHAnsi"/>
          <w:sz w:val="22"/>
          <w:szCs w:val="22"/>
          <w:lang w:val="en-GB"/>
        </w:rPr>
        <w:t>Technoscientific imaginaries and the making of expertise</w:t>
      </w:r>
      <w:r w:rsidR="00C619BD"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in international security</w:t>
      </w:r>
    </w:p>
    <w:p w14:paraId="45270EC1" w14:textId="60918AF4" w:rsidR="00C619BD" w:rsidRPr="007F6496" w:rsidRDefault="00C619BD" w:rsidP="003F2B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496">
        <w:rPr>
          <w:rFonts w:asciiTheme="minorHAnsi" w:hAnsiTheme="minorHAnsi" w:cstheme="minorHAnsi"/>
          <w:sz w:val="22"/>
          <w:szCs w:val="22"/>
          <w:lang w:val="en-GB"/>
        </w:rPr>
        <w:t>The role of private actors, such as defen</w:t>
      </w:r>
      <w:r w:rsidR="007F6496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7F6496">
        <w:rPr>
          <w:rFonts w:asciiTheme="minorHAnsi" w:hAnsiTheme="minorHAnsi" w:cstheme="minorHAnsi"/>
          <w:sz w:val="22"/>
          <w:szCs w:val="22"/>
          <w:lang w:val="en-GB"/>
        </w:rPr>
        <w:t>e companies</w:t>
      </w:r>
      <w:r w:rsidR="003F76CD" w:rsidRPr="007F649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tech companies</w:t>
      </w:r>
      <w:r w:rsidR="003F76CD"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and non-traditional defence R&amp;D communities</w:t>
      </w:r>
      <w:r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in the making of technoscientific imaginaries</w:t>
      </w:r>
    </w:p>
    <w:p w14:paraId="7455D84A" w14:textId="32F0E171" w:rsidR="00331746" w:rsidRPr="007F6496" w:rsidRDefault="00080D75" w:rsidP="003F2B9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E1566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Pr="007F6496">
        <w:rPr>
          <w:rFonts w:asciiTheme="minorHAnsi" w:hAnsiTheme="minorHAnsi" w:cstheme="minorHAnsi"/>
          <w:sz w:val="22"/>
          <w:szCs w:val="22"/>
          <w:lang w:val="en-GB"/>
        </w:rPr>
        <w:t>Laboratories of security</w:t>
      </w:r>
      <w:r w:rsidR="005E1566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C619BD" w:rsidRPr="007F6496">
        <w:rPr>
          <w:rFonts w:asciiTheme="minorHAnsi" w:hAnsiTheme="minorHAnsi" w:cstheme="minorHAnsi"/>
          <w:sz w:val="22"/>
          <w:szCs w:val="22"/>
          <w:lang w:val="en-GB"/>
        </w:rPr>
        <w:t xml:space="preserve"> and the circulation of technoscientific knowledge, expertise and technology</w:t>
      </w:r>
    </w:p>
    <w:p w14:paraId="45D2CF75" w14:textId="08EF5DF1" w:rsidR="00FC66A1" w:rsidRPr="003008D8" w:rsidRDefault="00331746" w:rsidP="004A7679">
      <w:pPr>
        <w:pStyle w:val="Default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E929B8">
        <w:rPr>
          <w:rFonts w:asciiTheme="minorHAnsi" w:hAnsiTheme="minorHAnsi" w:cstheme="minorHAnsi"/>
          <w:sz w:val="22"/>
          <w:szCs w:val="22"/>
          <w:lang w:val="en-GB"/>
        </w:rPr>
        <w:t>Technology and the politics of secrecy and obfuscation</w:t>
      </w:r>
    </w:p>
    <w:sectPr w:rsidR="00FC66A1" w:rsidRPr="003008D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ADD0" w14:textId="77777777" w:rsidR="001E6276" w:rsidRDefault="001E6276" w:rsidP="005C1D0A">
      <w:pPr>
        <w:spacing w:after="0" w:line="240" w:lineRule="auto"/>
      </w:pPr>
      <w:r>
        <w:separator/>
      </w:r>
    </w:p>
  </w:endnote>
  <w:endnote w:type="continuationSeparator" w:id="0">
    <w:p w14:paraId="2ACC204C" w14:textId="77777777" w:rsidR="001E6276" w:rsidRDefault="001E6276" w:rsidP="005C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737B" w14:textId="171A7D36" w:rsidR="005C1D0A" w:rsidRDefault="005C1D0A">
    <w:pPr>
      <w:pStyle w:val="Footer"/>
      <w:jc w:val="right"/>
    </w:pPr>
  </w:p>
  <w:p w14:paraId="07D9EFBA" w14:textId="77777777" w:rsidR="005C1D0A" w:rsidRDefault="005C1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A14A" w14:textId="77777777" w:rsidR="001E6276" w:rsidRDefault="001E6276" w:rsidP="005C1D0A">
      <w:pPr>
        <w:spacing w:after="0" w:line="240" w:lineRule="auto"/>
      </w:pPr>
      <w:r>
        <w:separator/>
      </w:r>
    </w:p>
  </w:footnote>
  <w:footnote w:type="continuationSeparator" w:id="0">
    <w:p w14:paraId="13C64921" w14:textId="77777777" w:rsidR="001E6276" w:rsidRDefault="001E6276" w:rsidP="005C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E78"/>
    <w:multiLevelType w:val="multilevel"/>
    <w:tmpl w:val="521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80347"/>
    <w:multiLevelType w:val="multilevel"/>
    <w:tmpl w:val="D3E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715A"/>
    <w:multiLevelType w:val="hybridMultilevel"/>
    <w:tmpl w:val="B5A4E240"/>
    <w:lvl w:ilvl="0" w:tplc="A914D32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375325"/>
    <w:multiLevelType w:val="hybridMultilevel"/>
    <w:tmpl w:val="C54222EC"/>
    <w:lvl w:ilvl="0" w:tplc="A914D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22E7"/>
    <w:multiLevelType w:val="hybridMultilevel"/>
    <w:tmpl w:val="E7F8B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2278"/>
    <w:multiLevelType w:val="multilevel"/>
    <w:tmpl w:val="194E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wvdf0t1d2r5ae2tvhxdwr5xsssapda59ez&quot;&gt;EndNote_database_Hoijtink_March2019&lt;record-ids&gt;&lt;item&gt;217&lt;/item&gt;&lt;item&gt;242&lt;/item&gt;&lt;item&gt;243&lt;/item&gt;&lt;item&gt;244&lt;/item&gt;&lt;item&gt;245&lt;/item&gt;&lt;item&gt;247&lt;/item&gt;&lt;item&gt;248&lt;/item&gt;&lt;item&gt;249&lt;/item&gt;&lt;/record-ids&gt;&lt;/item&gt;&lt;/Libraries&gt;"/>
  </w:docVars>
  <w:rsids>
    <w:rsidRoot w:val="00732816"/>
    <w:rsid w:val="00010832"/>
    <w:rsid w:val="00034106"/>
    <w:rsid w:val="00061570"/>
    <w:rsid w:val="00080D75"/>
    <w:rsid w:val="00094508"/>
    <w:rsid w:val="000C2D18"/>
    <w:rsid w:val="00125572"/>
    <w:rsid w:val="00163DB0"/>
    <w:rsid w:val="00175EAD"/>
    <w:rsid w:val="001C110C"/>
    <w:rsid w:val="001E414C"/>
    <w:rsid w:val="001E6276"/>
    <w:rsid w:val="002520A3"/>
    <w:rsid w:val="00254ACA"/>
    <w:rsid w:val="002560ED"/>
    <w:rsid w:val="00262188"/>
    <w:rsid w:val="00267173"/>
    <w:rsid w:val="002707B4"/>
    <w:rsid w:val="0027237E"/>
    <w:rsid w:val="002D488A"/>
    <w:rsid w:val="003008D8"/>
    <w:rsid w:val="00317468"/>
    <w:rsid w:val="00330AA5"/>
    <w:rsid w:val="00331746"/>
    <w:rsid w:val="0036420A"/>
    <w:rsid w:val="003C2F83"/>
    <w:rsid w:val="003C7162"/>
    <w:rsid w:val="003F2B97"/>
    <w:rsid w:val="003F394F"/>
    <w:rsid w:val="003F76CD"/>
    <w:rsid w:val="00407B95"/>
    <w:rsid w:val="00420833"/>
    <w:rsid w:val="004374C4"/>
    <w:rsid w:val="00476E9A"/>
    <w:rsid w:val="0048701C"/>
    <w:rsid w:val="004B16A7"/>
    <w:rsid w:val="004E15FC"/>
    <w:rsid w:val="005067EF"/>
    <w:rsid w:val="005379DB"/>
    <w:rsid w:val="0055319A"/>
    <w:rsid w:val="0056692C"/>
    <w:rsid w:val="00581041"/>
    <w:rsid w:val="00590B19"/>
    <w:rsid w:val="00592DEB"/>
    <w:rsid w:val="005A7921"/>
    <w:rsid w:val="005C1D0A"/>
    <w:rsid w:val="005D66DB"/>
    <w:rsid w:val="005E1566"/>
    <w:rsid w:val="005E230C"/>
    <w:rsid w:val="00600DBD"/>
    <w:rsid w:val="0061209F"/>
    <w:rsid w:val="00617FCB"/>
    <w:rsid w:val="006217F0"/>
    <w:rsid w:val="00631EA3"/>
    <w:rsid w:val="006A7C2A"/>
    <w:rsid w:val="006B765B"/>
    <w:rsid w:val="006C092B"/>
    <w:rsid w:val="006C7703"/>
    <w:rsid w:val="006D23A2"/>
    <w:rsid w:val="00726C57"/>
    <w:rsid w:val="00732816"/>
    <w:rsid w:val="00744CAB"/>
    <w:rsid w:val="0075184C"/>
    <w:rsid w:val="0078362A"/>
    <w:rsid w:val="007922A7"/>
    <w:rsid w:val="007C6A23"/>
    <w:rsid w:val="007D61F6"/>
    <w:rsid w:val="007F6496"/>
    <w:rsid w:val="008064A1"/>
    <w:rsid w:val="00830460"/>
    <w:rsid w:val="0085522D"/>
    <w:rsid w:val="008D683D"/>
    <w:rsid w:val="008F2DB7"/>
    <w:rsid w:val="00906B20"/>
    <w:rsid w:val="00932B3A"/>
    <w:rsid w:val="0096017E"/>
    <w:rsid w:val="00966E92"/>
    <w:rsid w:val="00984400"/>
    <w:rsid w:val="0098499E"/>
    <w:rsid w:val="0099022B"/>
    <w:rsid w:val="009A6DB7"/>
    <w:rsid w:val="009C24C7"/>
    <w:rsid w:val="00A07FB5"/>
    <w:rsid w:val="00A16AF9"/>
    <w:rsid w:val="00A21DD9"/>
    <w:rsid w:val="00A3057D"/>
    <w:rsid w:val="00A45D54"/>
    <w:rsid w:val="00A51A58"/>
    <w:rsid w:val="00A57FB5"/>
    <w:rsid w:val="00A73D0C"/>
    <w:rsid w:val="00A83DBF"/>
    <w:rsid w:val="00AA45AD"/>
    <w:rsid w:val="00AA675A"/>
    <w:rsid w:val="00AA7BC5"/>
    <w:rsid w:val="00AB41F3"/>
    <w:rsid w:val="00B16516"/>
    <w:rsid w:val="00B263E5"/>
    <w:rsid w:val="00B32438"/>
    <w:rsid w:val="00B65A11"/>
    <w:rsid w:val="00B77492"/>
    <w:rsid w:val="00B93A31"/>
    <w:rsid w:val="00BD4957"/>
    <w:rsid w:val="00BE7BD8"/>
    <w:rsid w:val="00BF5F9E"/>
    <w:rsid w:val="00BF7FB1"/>
    <w:rsid w:val="00C01FB6"/>
    <w:rsid w:val="00C128C3"/>
    <w:rsid w:val="00C37539"/>
    <w:rsid w:val="00C619BD"/>
    <w:rsid w:val="00C83606"/>
    <w:rsid w:val="00C96805"/>
    <w:rsid w:val="00CE66B4"/>
    <w:rsid w:val="00D31DBE"/>
    <w:rsid w:val="00D37CCA"/>
    <w:rsid w:val="00D37D65"/>
    <w:rsid w:val="00D6587D"/>
    <w:rsid w:val="00D9088D"/>
    <w:rsid w:val="00DA7A32"/>
    <w:rsid w:val="00DE0E70"/>
    <w:rsid w:val="00DE2C30"/>
    <w:rsid w:val="00DF0590"/>
    <w:rsid w:val="00E17C3C"/>
    <w:rsid w:val="00E35404"/>
    <w:rsid w:val="00E929B8"/>
    <w:rsid w:val="00E97CFF"/>
    <w:rsid w:val="00EA10A2"/>
    <w:rsid w:val="00EA63F5"/>
    <w:rsid w:val="00EC5BC9"/>
    <w:rsid w:val="00EE762E"/>
    <w:rsid w:val="00EF464F"/>
    <w:rsid w:val="00F06BA5"/>
    <w:rsid w:val="00F336E4"/>
    <w:rsid w:val="00F44199"/>
    <w:rsid w:val="00F51F15"/>
    <w:rsid w:val="00F557DA"/>
    <w:rsid w:val="00F90599"/>
    <w:rsid w:val="00FB0222"/>
    <w:rsid w:val="00FC0538"/>
    <w:rsid w:val="00FC66A1"/>
    <w:rsid w:val="00FD729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FD094"/>
  <w15:chartTrackingRefBased/>
  <w15:docId w15:val="{B8E8809D-B66E-43C2-B0BE-F175295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81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F46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46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464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464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F4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64F"/>
    <w:rPr>
      <w:color w:val="605E5C"/>
      <w:shd w:val="clear" w:color="auto" w:fill="E1DFDD"/>
    </w:rPr>
  </w:style>
  <w:style w:type="paragraph" w:customStyle="1" w:styleId="References">
    <w:name w:val="References"/>
    <w:basedOn w:val="Normal"/>
    <w:qFormat/>
    <w:rsid w:val="004E15FC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1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F0"/>
    <w:rPr>
      <w:b/>
      <w:bCs/>
      <w:sz w:val="20"/>
      <w:szCs w:val="20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"/>
    <w:basedOn w:val="Normal"/>
    <w:link w:val="FootnoteTextChar"/>
    <w:unhideWhenUsed/>
    <w:rsid w:val="00AA45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text Char,Footnote Char,Footnote Text Char1 Char Char1"/>
    <w:basedOn w:val="DefaultParagraphFont"/>
    <w:link w:val="FootnoteText"/>
    <w:rsid w:val="00AA45AD"/>
    <w:rPr>
      <w:rFonts w:ascii="Calibri" w:eastAsia="Calibri" w:hAnsi="Calibri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8104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FF608A"/>
    <w:rPr>
      <w:i/>
      <w:iCs/>
    </w:rPr>
  </w:style>
  <w:style w:type="character" w:customStyle="1" w:styleId="author-style">
    <w:name w:val="author-style"/>
    <w:basedOn w:val="DefaultParagraphFont"/>
    <w:rsid w:val="00F06BA5"/>
  </w:style>
  <w:style w:type="paragraph" w:styleId="Header">
    <w:name w:val="header"/>
    <w:basedOn w:val="Normal"/>
    <w:link w:val="HeaderChar"/>
    <w:uiPriority w:val="99"/>
    <w:unhideWhenUsed/>
    <w:rsid w:val="005C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0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ijtink@vu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uca.csernatoni@v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</dc:creator>
  <cp:keywords/>
  <dc:description/>
  <cp:lastModifiedBy>Microsoft Office User</cp:lastModifiedBy>
  <cp:revision>2</cp:revision>
  <dcterms:created xsi:type="dcterms:W3CDTF">2019-11-18T23:30:00Z</dcterms:created>
  <dcterms:modified xsi:type="dcterms:W3CDTF">2019-11-18T23:30:00Z</dcterms:modified>
</cp:coreProperties>
</file>